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F6C4E" w14:textId="70EAC8CB" w:rsidR="001F5C10" w:rsidRPr="00EE7670" w:rsidRDefault="001F5C10" w:rsidP="001F5C10">
      <w:pPr>
        <w:ind w:left="480" w:hanging="480"/>
        <w:jc w:val="center"/>
        <w:rPr>
          <w:rFonts w:ascii="楷体" w:eastAsia="楷体" w:hAnsi="楷体"/>
          <w:sz w:val="44"/>
          <w:szCs w:val="44"/>
        </w:rPr>
      </w:pPr>
      <w:r w:rsidRPr="00EE7670">
        <w:rPr>
          <w:rFonts w:ascii="楷体" w:eastAsia="楷体" w:hAnsi="楷体" w:hint="eastAsia"/>
          <w:sz w:val="44"/>
          <w:szCs w:val="44"/>
        </w:rPr>
        <w:t>招标课题指南</w:t>
      </w:r>
    </w:p>
    <w:p w14:paraId="230B343E" w14:textId="7C34CE44" w:rsidR="00FF5B9C" w:rsidRDefault="0077534B" w:rsidP="00FF5B9C">
      <w:pPr>
        <w:pStyle w:val="a7"/>
        <w:numPr>
          <w:ilvl w:val="0"/>
          <w:numId w:val="2"/>
        </w:numPr>
        <w:ind w:firstLineChars="0"/>
        <w:rPr>
          <w:rFonts w:ascii="仿宋" w:eastAsia="仿宋" w:hAnsi="仿宋"/>
          <w:b/>
          <w:sz w:val="32"/>
          <w:szCs w:val="32"/>
        </w:rPr>
      </w:pPr>
      <w:r w:rsidRPr="0077534B">
        <w:rPr>
          <w:rFonts w:ascii="仿宋" w:eastAsia="仿宋" w:hAnsi="仿宋" w:hint="eastAsia"/>
          <w:b/>
          <w:sz w:val="32"/>
          <w:szCs w:val="32"/>
        </w:rPr>
        <w:t>数据资产入账入表中的问题及对策研究</w:t>
      </w:r>
    </w:p>
    <w:p w14:paraId="1AAA2BA4" w14:textId="77777777" w:rsidR="001F5C10" w:rsidRPr="001F5C10" w:rsidRDefault="001F5C10" w:rsidP="001F5C10">
      <w:pPr>
        <w:rPr>
          <w:rFonts w:ascii="仿宋" w:eastAsia="仿宋" w:hAnsi="仿宋"/>
          <w:b/>
          <w:sz w:val="32"/>
          <w:szCs w:val="32"/>
        </w:rPr>
      </w:pPr>
      <w:r w:rsidRPr="001F5C10">
        <w:rPr>
          <w:rFonts w:ascii="仿宋" w:eastAsia="仿宋" w:hAnsi="仿宋" w:hint="eastAsia"/>
          <w:b/>
          <w:sz w:val="32"/>
          <w:szCs w:val="32"/>
        </w:rPr>
        <w:t>研究目的与要求：</w:t>
      </w:r>
    </w:p>
    <w:p w14:paraId="1515D494" w14:textId="5FCB7090" w:rsidR="00276ABE" w:rsidRDefault="006F5CD7" w:rsidP="006F5CD7">
      <w:pPr>
        <w:ind w:firstLineChars="200" w:firstLine="640"/>
        <w:rPr>
          <w:rFonts w:ascii="仿宋" w:eastAsia="仿宋" w:hAnsi="仿宋"/>
          <w:bCs/>
          <w:sz w:val="32"/>
          <w:szCs w:val="32"/>
        </w:rPr>
      </w:pPr>
      <w:r w:rsidRPr="006F5CD7">
        <w:rPr>
          <w:rFonts w:ascii="仿宋" w:eastAsia="仿宋" w:hAnsi="仿宋" w:hint="eastAsia"/>
          <w:bCs/>
          <w:sz w:val="32"/>
          <w:szCs w:val="32"/>
        </w:rPr>
        <w:t>国家数据局发布“数据要素</w:t>
      </w:r>
      <w:r w:rsidRPr="006F5CD7">
        <w:rPr>
          <w:rFonts w:ascii="仿宋" w:eastAsia="仿宋" w:hAnsi="仿宋"/>
          <w:bCs/>
          <w:sz w:val="32"/>
          <w:szCs w:val="32"/>
        </w:rPr>
        <w:t>X”行动方案明确提出推动将满足资产确认条件的数据资源，计入资产负债表无形资产或存货，推动数据资产化。2024年1月1日</w:t>
      </w:r>
      <w:r>
        <w:rPr>
          <w:rFonts w:ascii="仿宋" w:eastAsia="仿宋" w:hAnsi="仿宋" w:hint="eastAsia"/>
          <w:bCs/>
          <w:sz w:val="32"/>
          <w:szCs w:val="32"/>
        </w:rPr>
        <w:t>，</w:t>
      </w:r>
      <w:r w:rsidRPr="006F5CD7">
        <w:rPr>
          <w:rFonts w:ascii="仿宋" w:eastAsia="仿宋" w:hAnsi="仿宋"/>
          <w:bCs/>
          <w:sz w:val="32"/>
          <w:szCs w:val="32"/>
        </w:rPr>
        <w:t>财政部发布的《企业数据资源相关会计处理暂行规定</w:t>
      </w:r>
      <w:r>
        <w:rPr>
          <w:rFonts w:ascii="仿宋" w:eastAsia="仿宋" w:hAnsi="仿宋" w:hint="eastAsia"/>
          <w:bCs/>
          <w:sz w:val="32"/>
          <w:szCs w:val="32"/>
        </w:rPr>
        <w:t>》</w:t>
      </w:r>
      <w:r w:rsidRPr="006F5CD7">
        <w:rPr>
          <w:rFonts w:ascii="仿宋" w:eastAsia="仿宋" w:hAnsi="仿宋"/>
          <w:bCs/>
          <w:sz w:val="32"/>
          <w:szCs w:val="32"/>
        </w:rPr>
        <w:t>正式施行，</w:t>
      </w:r>
      <w:r w:rsidRPr="006F5CD7">
        <w:rPr>
          <w:rFonts w:ascii="仿宋" w:eastAsia="仿宋" w:hAnsi="仿宋" w:hint="eastAsia"/>
          <w:bCs/>
          <w:sz w:val="32"/>
          <w:szCs w:val="32"/>
        </w:rPr>
        <w:t>数据资产正式纳入财务核算范围，且资产的属性与价值通过企业财务会计入账的方式进行了核算与体现，对于确立数据要素作为企业资产尤其是无形资产的重要构成，具有决定性意义。企业在推进数据资产</w:t>
      </w:r>
      <w:r>
        <w:rPr>
          <w:rFonts w:ascii="仿宋" w:eastAsia="仿宋" w:hAnsi="仿宋" w:hint="eastAsia"/>
          <w:bCs/>
          <w:sz w:val="32"/>
          <w:szCs w:val="32"/>
        </w:rPr>
        <w:t>入账</w:t>
      </w:r>
      <w:r w:rsidRPr="006F5CD7">
        <w:rPr>
          <w:rFonts w:ascii="仿宋" w:eastAsia="仿宋" w:hAnsi="仿宋" w:hint="eastAsia"/>
          <w:bCs/>
          <w:sz w:val="32"/>
          <w:szCs w:val="32"/>
        </w:rPr>
        <w:t>入表过程中面临</w:t>
      </w:r>
      <w:r>
        <w:rPr>
          <w:rFonts w:ascii="仿宋" w:eastAsia="仿宋" w:hAnsi="仿宋" w:hint="eastAsia"/>
          <w:bCs/>
          <w:sz w:val="32"/>
          <w:szCs w:val="32"/>
        </w:rPr>
        <w:t>着一系列的要求和难题，</w:t>
      </w:r>
      <w:r w:rsidR="005C3CE6">
        <w:rPr>
          <w:rFonts w:ascii="仿宋" w:eastAsia="仿宋" w:hAnsi="仿宋" w:hint="eastAsia"/>
          <w:bCs/>
          <w:sz w:val="32"/>
          <w:szCs w:val="32"/>
        </w:rPr>
        <w:t>相关的数据管理和税收问题也有待解决。本课题旨在</w:t>
      </w:r>
      <w:r w:rsidR="001E6679">
        <w:rPr>
          <w:rFonts w:ascii="仿宋" w:eastAsia="仿宋" w:hAnsi="仿宋" w:hint="eastAsia"/>
          <w:bCs/>
          <w:sz w:val="32"/>
          <w:szCs w:val="32"/>
        </w:rPr>
        <w:t>对</w:t>
      </w:r>
      <w:r w:rsidR="001E6679" w:rsidRPr="001E6679">
        <w:rPr>
          <w:rFonts w:ascii="仿宋" w:eastAsia="仿宋" w:hAnsi="仿宋" w:hint="eastAsia"/>
          <w:bCs/>
          <w:sz w:val="32"/>
          <w:szCs w:val="32"/>
        </w:rPr>
        <w:t>数据资产</w:t>
      </w:r>
      <w:r w:rsidR="001E6679">
        <w:rPr>
          <w:rFonts w:ascii="仿宋" w:eastAsia="仿宋" w:hAnsi="仿宋" w:hint="eastAsia"/>
          <w:bCs/>
          <w:sz w:val="32"/>
          <w:szCs w:val="32"/>
        </w:rPr>
        <w:t>入账</w:t>
      </w:r>
      <w:r w:rsidR="001E6679" w:rsidRPr="001E6679">
        <w:rPr>
          <w:rFonts w:ascii="仿宋" w:eastAsia="仿宋" w:hAnsi="仿宋" w:hint="eastAsia"/>
          <w:bCs/>
          <w:sz w:val="32"/>
          <w:szCs w:val="32"/>
        </w:rPr>
        <w:t>入表</w:t>
      </w:r>
      <w:r w:rsidR="001E6679">
        <w:rPr>
          <w:rFonts w:ascii="仿宋" w:eastAsia="仿宋" w:hAnsi="仿宋" w:hint="eastAsia"/>
          <w:bCs/>
          <w:sz w:val="32"/>
          <w:szCs w:val="32"/>
        </w:rPr>
        <w:t>的</w:t>
      </w:r>
      <w:r w:rsidR="001E6679" w:rsidRPr="001E6679">
        <w:rPr>
          <w:rFonts w:ascii="仿宋" w:eastAsia="仿宋" w:hAnsi="仿宋" w:hint="eastAsia"/>
          <w:bCs/>
          <w:sz w:val="32"/>
          <w:szCs w:val="32"/>
        </w:rPr>
        <w:t>实施路径和难点分析</w:t>
      </w:r>
      <w:r w:rsidR="001E6679">
        <w:rPr>
          <w:rFonts w:ascii="仿宋" w:eastAsia="仿宋" w:hAnsi="仿宋" w:hint="eastAsia"/>
          <w:bCs/>
          <w:sz w:val="32"/>
          <w:szCs w:val="32"/>
        </w:rPr>
        <w:t>进行研究，并提供解决</w:t>
      </w:r>
      <w:r w:rsidR="001E6679" w:rsidRPr="001E6679">
        <w:rPr>
          <w:rFonts w:ascii="仿宋" w:eastAsia="仿宋" w:hAnsi="仿宋" w:hint="eastAsia"/>
          <w:bCs/>
          <w:sz w:val="32"/>
          <w:szCs w:val="32"/>
        </w:rPr>
        <w:t>方案</w:t>
      </w:r>
      <w:r w:rsidR="001E6679">
        <w:rPr>
          <w:rFonts w:ascii="仿宋" w:eastAsia="仿宋" w:hAnsi="仿宋" w:hint="eastAsia"/>
          <w:bCs/>
          <w:sz w:val="32"/>
          <w:szCs w:val="32"/>
        </w:rPr>
        <w:t>。</w:t>
      </w:r>
    </w:p>
    <w:p w14:paraId="4D31A568" w14:textId="095A1579" w:rsidR="001F5C10" w:rsidRPr="001F5C10" w:rsidRDefault="001F5C10" w:rsidP="001F5C10">
      <w:pPr>
        <w:rPr>
          <w:rFonts w:ascii="仿宋" w:eastAsia="仿宋" w:hAnsi="仿宋"/>
          <w:b/>
          <w:bCs/>
          <w:sz w:val="32"/>
          <w:szCs w:val="32"/>
        </w:rPr>
      </w:pPr>
      <w:r w:rsidRPr="001F5C10">
        <w:rPr>
          <w:rFonts w:ascii="仿宋" w:eastAsia="仿宋" w:hAnsi="仿宋" w:hint="eastAsia"/>
          <w:b/>
          <w:bCs/>
          <w:sz w:val="32"/>
          <w:szCs w:val="32"/>
        </w:rPr>
        <w:t>本课题重点研究但不限于以下方面：</w:t>
      </w:r>
    </w:p>
    <w:p w14:paraId="6596154B" w14:textId="2147CCED" w:rsidR="001F5C10" w:rsidRPr="007E6431" w:rsidRDefault="00361DB1" w:rsidP="007E6431">
      <w:pPr>
        <w:ind w:firstLineChars="200" w:firstLine="560"/>
        <w:rPr>
          <w:rFonts w:ascii="仿宋" w:eastAsia="仿宋" w:hAnsi="仿宋"/>
          <w:sz w:val="28"/>
          <w:szCs w:val="28"/>
        </w:rPr>
      </w:pPr>
      <w:r>
        <w:rPr>
          <w:rFonts w:ascii="仿宋" w:eastAsia="仿宋" w:hAnsi="仿宋" w:hint="eastAsia"/>
          <w:sz w:val="28"/>
          <w:szCs w:val="28"/>
        </w:rPr>
        <w:t>数据资产入账入表</w:t>
      </w:r>
      <w:r w:rsidR="007E6431" w:rsidRPr="007E6431">
        <w:rPr>
          <w:rFonts w:ascii="仿宋" w:eastAsia="仿宋" w:hAnsi="仿宋" w:hint="eastAsia"/>
          <w:sz w:val="28"/>
          <w:szCs w:val="28"/>
        </w:rPr>
        <w:t>的</w:t>
      </w:r>
      <w:r w:rsidR="004800FC">
        <w:rPr>
          <w:rFonts w:ascii="仿宋" w:eastAsia="仿宋" w:hAnsi="仿宋" w:hint="eastAsia"/>
          <w:sz w:val="28"/>
          <w:szCs w:val="28"/>
        </w:rPr>
        <w:t>现状和</w:t>
      </w:r>
      <w:r w:rsidR="007E6431" w:rsidRPr="007E6431">
        <w:rPr>
          <w:rFonts w:ascii="仿宋" w:eastAsia="仿宋" w:hAnsi="仿宋" w:hint="eastAsia"/>
          <w:sz w:val="28"/>
          <w:szCs w:val="28"/>
        </w:rPr>
        <w:t>主要挑战；</w:t>
      </w:r>
      <w:r>
        <w:rPr>
          <w:rFonts w:ascii="仿宋" w:eastAsia="仿宋" w:hAnsi="仿宋" w:hint="eastAsia"/>
          <w:sz w:val="28"/>
          <w:szCs w:val="28"/>
        </w:rPr>
        <w:t>数据资产入账入表面临的</w:t>
      </w:r>
      <w:r w:rsidR="004800FC">
        <w:rPr>
          <w:rFonts w:ascii="仿宋" w:eastAsia="仿宋" w:hAnsi="仿宋" w:hint="eastAsia"/>
          <w:sz w:val="28"/>
          <w:szCs w:val="28"/>
        </w:rPr>
        <w:t>难点</w:t>
      </w:r>
      <w:r>
        <w:rPr>
          <w:rFonts w:ascii="仿宋" w:eastAsia="仿宋" w:hAnsi="仿宋" w:hint="eastAsia"/>
          <w:sz w:val="28"/>
          <w:szCs w:val="28"/>
        </w:rPr>
        <w:t>和问题</w:t>
      </w:r>
      <w:r w:rsidR="007E6431" w:rsidRPr="007E6431">
        <w:rPr>
          <w:rFonts w:ascii="仿宋" w:eastAsia="仿宋" w:hAnsi="仿宋" w:hint="eastAsia"/>
          <w:sz w:val="28"/>
          <w:szCs w:val="28"/>
        </w:rPr>
        <w:t>；</w:t>
      </w:r>
      <w:r w:rsidR="00767C11">
        <w:rPr>
          <w:rFonts w:ascii="仿宋" w:eastAsia="仿宋" w:hAnsi="仿宋" w:hint="eastAsia"/>
          <w:sz w:val="28"/>
          <w:szCs w:val="28"/>
        </w:rPr>
        <w:t>数据资产入账入表</w:t>
      </w:r>
      <w:r w:rsidR="007E6431" w:rsidRPr="007E6431">
        <w:rPr>
          <w:rFonts w:ascii="仿宋" w:eastAsia="仿宋" w:hAnsi="仿宋" w:hint="eastAsia"/>
          <w:sz w:val="28"/>
          <w:szCs w:val="28"/>
        </w:rPr>
        <w:t>的</w:t>
      </w:r>
      <w:r w:rsidR="00767C11">
        <w:rPr>
          <w:rFonts w:ascii="仿宋" w:eastAsia="仿宋" w:hAnsi="仿宋" w:hint="eastAsia"/>
          <w:sz w:val="28"/>
          <w:szCs w:val="28"/>
        </w:rPr>
        <w:t>实施路径</w:t>
      </w:r>
      <w:r w:rsidR="004800FC">
        <w:rPr>
          <w:rFonts w:ascii="仿宋" w:eastAsia="仿宋" w:hAnsi="仿宋" w:hint="eastAsia"/>
          <w:sz w:val="28"/>
          <w:szCs w:val="28"/>
        </w:rPr>
        <w:t>和解决方案</w:t>
      </w:r>
      <w:r w:rsidR="007E6431" w:rsidRPr="007E6431">
        <w:rPr>
          <w:rFonts w:ascii="仿宋" w:eastAsia="仿宋" w:hAnsi="仿宋" w:hint="eastAsia"/>
          <w:sz w:val="28"/>
          <w:szCs w:val="28"/>
        </w:rPr>
        <w:t>。</w:t>
      </w:r>
    </w:p>
    <w:p w14:paraId="43861F29" w14:textId="77777777" w:rsidR="001F5C10" w:rsidRPr="006F5CD7" w:rsidRDefault="001F5C10" w:rsidP="001F5C10">
      <w:pPr>
        <w:rPr>
          <w:rFonts w:ascii="仿宋" w:eastAsia="仿宋" w:hAnsi="仿宋"/>
          <w:bCs/>
          <w:sz w:val="32"/>
          <w:szCs w:val="32"/>
        </w:rPr>
      </w:pPr>
    </w:p>
    <w:p w14:paraId="7FE00643" w14:textId="77777777" w:rsidR="00FF5B9C" w:rsidRDefault="00FF5B9C" w:rsidP="00D501C9">
      <w:pPr>
        <w:pStyle w:val="a7"/>
        <w:numPr>
          <w:ilvl w:val="0"/>
          <w:numId w:val="2"/>
        </w:numPr>
        <w:ind w:firstLineChars="0"/>
        <w:rPr>
          <w:rFonts w:ascii="仿宋" w:eastAsia="仿宋" w:hAnsi="仿宋"/>
          <w:b/>
          <w:sz w:val="32"/>
          <w:szCs w:val="32"/>
        </w:rPr>
      </w:pPr>
      <w:r w:rsidRPr="00FF5B9C">
        <w:rPr>
          <w:rFonts w:ascii="仿宋" w:eastAsia="仿宋" w:hAnsi="仿宋" w:hint="eastAsia"/>
          <w:b/>
          <w:sz w:val="32"/>
          <w:szCs w:val="32"/>
        </w:rPr>
        <w:t>科技金融促进经济高质量发展的对策研究</w:t>
      </w:r>
    </w:p>
    <w:p w14:paraId="48678E45" w14:textId="19117DA1" w:rsidR="001F5C10" w:rsidRPr="001F5C10" w:rsidRDefault="001F5C10" w:rsidP="001F5C10">
      <w:pPr>
        <w:rPr>
          <w:rFonts w:ascii="仿宋" w:eastAsia="仿宋" w:hAnsi="仿宋"/>
          <w:b/>
          <w:sz w:val="32"/>
          <w:szCs w:val="32"/>
        </w:rPr>
      </w:pPr>
      <w:r w:rsidRPr="001F5C10">
        <w:rPr>
          <w:rFonts w:ascii="仿宋" w:eastAsia="仿宋" w:hAnsi="仿宋" w:hint="eastAsia"/>
          <w:b/>
          <w:sz w:val="32"/>
          <w:szCs w:val="32"/>
        </w:rPr>
        <w:t>研究目的与要求：</w:t>
      </w:r>
    </w:p>
    <w:p w14:paraId="6968C4F0" w14:textId="00D00BF6" w:rsidR="00276ABE" w:rsidRDefault="00A13020" w:rsidP="001E6679">
      <w:pPr>
        <w:ind w:firstLineChars="200" w:firstLine="640"/>
        <w:rPr>
          <w:rFonts w:ascii="仿宋" w:eastAsia="仿宋" w:hAnsi="仿宋"/>
          <w:bCs/>
          <w:sz w:val="32"/>
          <w:szCs w:val="32"/>
        </w:rPr>
      </w:pPr>
      <w:r w:rsidRPr="00A13020">
        <w:rPr>
          <w:rFonts w:ascii="仿宋" w:eastAsia="仿宋" w:hAnsi="仿宋" w:hint="eastAsia"/>
          <w:bCs/>
          <w:sz w:val="32"/>
          <w:szCs w:val="32"/>
        </w:rPr>
        <w:t>不断推进科技部门与金融机构、政府部门的深入合作，实现经济社会全要素生产率持续攀升，助力国内产业层次优</w:t>
      </w:r>
      <w:r w:rsidRPr="00A13020">
        <w:rPr>
          <w:rFonts w:ascii="仿宋" w:eastAsia="仿宋" w:hAnsi="仿宋" w:hint="eastAsia"/>
          <w:bCs/>
          <w:sz w:val="32"/>
          <w:szCs w:val="32"/>
        </w:rPr>
        <w:lastRenderedPageBreak/>
        <w:t>化升级，是健康、长效发挥科技金融对我国经济增长助推作用的必由之路。</w:t>
      </w:r>
      <w:r w:rsidR="001E6679">
        <w:rPr>
          <w:rFonts w:ascii="仿宋" w:eastAsia="仿宋" w:hAnsi="仿宋" w:hint="eastAsia"/>
          <w:bCs/>
          <w:sz w:val="32"/>
          <w:szCs w:val="32"/>
        </w:rPr>
        <w:t>本课题旨在</w:t>
      </w:r>
      <w:r w:rsidR="001E6679" w:rsidRPr="001E6679">
        <w:rPr>
          <w:rFonts w:ascii="仿宋" w:eastAsia="仿宋" w:hAnsi="仿宋" w:hint="eastAsia"/>
          <w:bCs/>
          <w:sz w:val="32"/>
          <w:szCs w:val="32"/>
        </w:rPr>
        <w:t>挖掘科技金融的潜力，助力我国经济</w:t>
      </w:r>
      <w:r w:rsidR="001E6679">
        <w:rPr>
          <w:rFonts w:ascii="仿宋" w:eastAsia="仿宋" w:hAnsi="仿宋" w:hint="eastAsia"/>
          <w:bCs/>
          <w:sz w:val="32"/>
          <w:szCs w:val="32"/>
        </w:rPr>
        <w:t>高质量发展</w:t>
      </w:r>
      <w:r w:rsidR="001E6679" w:rsidRPr="001E6679">
        <w:rPr>
          <w:rFonts w:ascii="仿宋" w:eastAsia="仿宋" w:hAnsi="仿宋" w:hint="eastAsia"/>
          <w:bCs/>
          <w:sz w:val="32"/>
          <w:szCs w:val="32"/>
        </w:rPr>
        <w:t>，从政府、金融机构、科技主体三个角度切入，探寻</w:t>
      </w:r>
      <w:r w:rsidR="001E6679">
        <w:rPr>
          <w:rFonts w:ascii="仿宋" w:eastAsia="仿宋" w:hAnsi="仿宋" w:hint="eastAsia"/>
          <w:bCs/>
          <w:sz w:val="32"/>
          <w:szCs w:val="32"/>
        </w:rPr>
        <w:t>具有</w:t>
      </w:r>
      <w:r w:rsidR="001E6679" w:rsidRPr="001E6679">
        <w:rPr>
          <w:rFonts w:ascii="仿宋" w:eastAsia="仿宋" w:hAnsi="仿宋" w:hint="eastAsia"/>
          <w:bCs/>
          <w:sz w:val="32"/>
          <w:szCs w:val="32"/>
        </w:rPr>
        <w:t>针对性的一系列对策建议。</w:t>
      </w:r>
    </w:p>
    <w:p w14:paraId="6EA9874F" w14:textId="78B8D4DC" w:rsidR="001F5C10" w:rsidRPr="001F5C10" w:rsidRDefault="001F5C10" w:rsidP="001F5C10">
      <w:pPr>
        <w:rPr>
          <w:rFonts w:ascii="仿宋" w:eastAsia="仿宋" w:hAnsi="仿宋"/>
          <w:b/>
          <w:bCs/>
          <w:sz w:val="32"/>
          <w:szCs w:val="32"/>
        </w:rPr>
      </w:pPr>
      <w:r w:rsidRPr="001F5C10">
        <w:rPr>
          <w:rFonts w:ascii="仿宋" w:eastAsia="仿宋" w:hAnsi="仿宋" w:hint="eastAsia"/>
          <w:b/>
          <w:bCs/>
          <w:sz w:val="32"/>
          <w:szCs w:val="32"/>
        </w:rPr>
        <w:t>本课题重点研究但不限于以下方面：</w:t>
      </w:r>
    </w:p>
    <w:p w14:paraId="3B792B88" w14:textId="0D23B07D" w:rsidR="001F5C10" w:rsidRPr="007E6431" w:rsidRDefault="00E77150" w:rsidP="007E6431">
      <w:pPr>
        <w:ind w:firstLineChars="200" w:firstLine="560"/>
        <w:rPr>
          <w:rFonts w:ascii="仿宋" w:eastAsia="仿宋" w:hAnsi="仿宋"/>
          <w:sz w:val="28"/>
          <w:szCs w:val="28"/>
        </w:rPr>
      </w:pPr>
      <w:r>
        <w:rPr>
          <w:rFonts w:ascii="仿宋" w:eastAsia="仿宋" w:hAnsi="仿宋" w:hint="eastAsia"/>
          <w:sz w:val="28"/>
          <w:szCs w:val="28"/>
        </w:rPr>
        <w:t>科技</w:t>
      </w:r>
      <w:r w:rsidR="007E6431" w:rsidRPr="007E6431">
        <w:rPr>
          <w:rFonts w:ascii="仿宋" w:eastAsia="仿宋" w:hAnsi="仿宋" w:hint="eastAsia"/>
          <w:sz w:val="28"/>
          <w:szCs w:val="28"/>
        </w:rPr>
        <w:t>金融</w:t>
      </w:r>
      <w:r>
        <w:rPr>
          <w:rFonts w:ascii="仿宋" w:eastAsia="仿宋" w:hAnsi="仿宋" w:hint="eastAsia"/>
          <w:sz w:val="28"/>
          <w:szCs w:val="28"/>
        </w:rPr>
        <w:t>在我国</w:t>
      </w:r>
      <w:r w:rsidR="007E6431" w:rsidRPr="007E6431">
        <w:rPr>
          <w:rFonts w:ascii="仿宋" w:eastAsia="仿宋" w:hAnsi="仿宋" w:hint="eastAsia"/>
          <w:sz w:val="28"/>
          <w:szCs w:val="28"/>
        </w:rPr>
        <w:t>的发展现状；</w:t>
      </w:r>
      <w:r>
        <w:rPr>
          <w:rFonts w:ascii="仿宋" w:eastAsia="仿宋" w:hAnsi="仿宋" w:hint="eastAsia"/>
          <w:sz w:val="28"/>
          <w:szCs w:val="28"/>
        </w:rPr>
        <w:t>我国科技</w:t>
      </w:r>
      <w:r w:rsidR="007E6431" w:rsidRPr="007E6431">
        <w:rPr>
          <w:rFonts w:ascii="仿宋" w:eastAsia="仿宋" w:hAnsi="仿宋" w:hint="eastAsia"/>
          <w:sz w:val="28"/>
          <w:szCs w:val="28"/>
        </w:rPr>
        <w:t>金融</w:t>
      </w:r>
      <w:r>
        <w:rPr>
          <w:rFonts w:ascii="仿宋" w:eastAsia="仿宋" w:hAnsi="仿宋" w:hint="eastAsia"/>
          <w:sz w:val="28"/>
          <w:szCs w:val="28"/>
        </w:rPr>
        <w:t>发展存在</w:t>
      </w:r>
      <w:r w:rsidR="007E6431" w:rsidRPr="007E6431">
        <w:rPr>
          <w:rFonts w:ascii="仿宋" w:eastAsia="仿宋" w:hAnsi="仿宋" w:hint="eastAsia"/>
          <w:sz w:val="28"/>
          <w:szCs w:val="28"/>
        </w:rPr>
        <w:t>的</w:t>
      </w:r>
      <w:r>
        <w:rPr>
          <w:rFonts w:ascii="仿宋" w:eastAsia="仿宋" w:hAnsi="仿宋" w:hint="eastAsia"/>
          <w:sz w:val="28"/>
          <w:szCs w:val="28"/>
        </w:rPr>
        <w:t>问题</w:t>
      </w:r>
      <w:r w:rsidR="007E6431" w:rsidRPr="007E6431">
        <w:rPr>
          <w:rFonts w:ascii="仿宋" w:eastAsia="仿宋" w:hAnsi="仿宋" w:hint="eastAsia"/>
          <w:sz w:val="28"/>
          <w:szCs w:val="28"/>
        </w:rPr>
        <w:t>；</w:t>
      </w:r>
      <w:r>
        <w:rPr>
          <w:rFonts w:ascii="仿宋" w:eastAsia="仿宋" w:hAnsi="仿宋" w:hint="eastAsia"/>
          <w:sz w:val="28"/>
          <w:szCs w:val="28"/>
        </w:rPr>
        <w:t>经济</w:t>
      </w:r>
      <w:r w:rsidR="007E6431" w:rsidRPr="007E6431">
        <w:rPr>
          <w:rFonts w:ascii="仿宋" w:eastAsia="仿宋" w:hAnsi="仿宋" w:hint="eastAsia"/>
          <w:sz w:val="28"/>
          <w:szCs w:val="28"/>
        </w:rPr>
        <w:t>高质量发展的定义与标准；</w:t>
      </w:r>
      <w:r>
        <w:rPr>
          <w:rFonts w:ascii="仿宋" w:eastAsia="仿宋" w:hAnsi="仿宋" w:hint="eastAsia"/>
          <w:sz w:val="28"/>
          <w:szCs w:val="28"/>
        </w:rPr>
        <w:t>科技金融促进经济</w:t>
      </w:r>
      <w:r w:rsidR="007E6431" w:rsidRPr="007E6431">
        <w:rPr>
          <w:rFonts w:ascii="仿宋" w:eastAsia="仿宋" w:hAnsi="仿宋" w:hint="eastAsia"/>
          <w:sz w:val="28"/>
          <w:szCs w:val="28"/>
        </w:rPr>
        <w:t>高质量发展的策略与对策</w:t>
      </w:r>
      <w:r>
        <w:rPr>
          <w:rFonts w:ascii="仿宋" w:eastAsia="仿宋" w:hAnsi="仿宋" w:hint="eastAsia"/>
          <w:sz w:val="28"/>
          <w:szCs w:val="28"/>
        </w:rPr>
        <w:t>研究</w:t>
      </w:r>
      <w:r w:rsidR="007E6431" w:rsidRPr="007E6431">
        <w:rPr>
          <w:rFonts w:ascii="仿宋" w:eastAsia="仿宋" w:hAnsi="仿宋" w:hint="eastAsia"/>
          <w:sz w:val="28"/>
          <w:szCs w:val="28"/>
        </w:rPr>
        <w:t>。</w:t>
      </w:r>
    </w:p>
    <w:p w14:paraId="206AB8F5" w14:textId="77777777" w:rsidR="001F5C10" w:rsidRPr="001E6679" w:rsidRDefault="001F5C10" w:rsidP="001F5C10">
      <w:pPr>
        <w:rPr>
          <w:rFonts w:ascii="仿宋" w:eastAsia="仿宋" w:hAnsi="仿宋"/>
          <w:bCs/>
          <w:sz w:val="32"/>
          <w:szCs w:val="32"/>
        </w:rPr>
      </w:pPr>
    </w:p>
    <w:p w14:paraId="505D2D14" w14:textId="77777777" w:rsidR="00FF5B9C" w:rsidRDefault="009F17F6" w:rsidP="003A7911">
      <w:pPr>
        <w:pStyle w:val="a7"/>
        <w:numPr>
          <w:ilvl w:val="0"/>
          <w:numId w:val="2"/>
        </w:numPr>
        <w:ind w:firstLineChars="0"/>
        <w:rPr>
          <w:rFonts w:ascii="仿宋" w:eastAsia="仿宋" w:hAnsi="仿宋"/>
          <w:b/>
          <w:sz w:val="32"/>
          <w:szCs w:val="32"/>
        </w:rPr>
      </w:pPr>
      <w:r w:rsidRPr="00FF5B9C">
        <w:rPr>
          <w:rFonts w:ascii="仿宋" w:eastAsia="仿宋" w:hAnsi="仿宋" w:hint="eastAsia"/>
          <w:b/>
          <w:sz w:val="32"/>
          <w:szCs w:val="32"/>
        </w:rPr>
        <w:t>金融业数字化转型路径与政策支撑体系分析</w:t>
      </w:r>
    </w:p>
    <w:p w14:paraId="4B6CAFF1" w14:textId="5EAE577F" w:rsidR="001F5C10" w:rsidRPr="001F5C10" w:rsidRDefault="001F5C10" w:rsidP="001F5C10">
      <w:pPr>
        <w:rPr>
          <w:rFonts w:ascii="仿宋" w:eastAsia="仿宋" w:hAnsi="仿宋"/>
          <w:b/>
          <w:sz w:val="32"/>
          <w:szCs w:val="32"/>
        </w:rPr>
      </w:pPr>
      <w:r w:rsidRPr="001F5C10">
        <w:rPr>
          <w:rFonts w:ascii="仿宋" w:eastAsia="仿宋" w:hAnsi="仿宋" w:hint="eastAsia"/>
          <w:b/>
          <w:sz w:val="32"/>
          <w:szCs w:val="32"/>
        </w:rPr>
        <w:t>研究目的与要求：</w:t>
      </w:r>
    </w:p>
    <w:p w14:paraId="6064FB86" w14:textId="4F0D4714" w:rsidR="0077534B" w:rsidRDefault="0077534B" w:rsidP="0077534B">
      <w:pPr>
        <w:ind w:firstLineChars="200" w:firstLine="640"/>
        <w:rPr>
          <w:rFonts w:ascii="仿宋" w:eastAsia="仿宋" w:hAnsi="仿宋"/>
          <w:bCs/>
          <w:sz w:val="32"/>
          <w:szCs w:val="32"/>
        </w:rPr>
      </w:pPr>
      <w:r w:rsidRPr="0077534B">
        <w:rPr>
          <w:rFonts w:ascii="仿宋" w:eastAsia="仿宋" w:hAnsi="仿宋" w:hint="eastAsia"/>
          <w:bCs/>
          <w:sz w:val="32"/>
          <w:szCs w:val="32"/>
        </w:rPr>
        <w:t>国务院《“十四五”数字经济发展规划》提出，要全面加快金融业数字化转型。《上海市全面推进城市数字化转型“十四五”规划》提出，要促进金融新科技发展，以数字化推动金融业效率提升。</w:t>
      </w:r>
      <w:r w:rsidRPr="0077534B">
        <w:rPr>
          <w:rFonts w:ascii="仿宋" w:eastAsia="仿宋" w:hAnsi="仿宋"/>
          <w:bCs/>
          <w:sz w:val="32"/>
          <w:szCs w:val="32"/>
        </w:rPr>
        <w:t>2023年10月底召开的中央金融工作会议提出，做好科技金融、绿色金融、普惠金融、养老金融、数字金融五篇大文章。对于金融业而言，数字化转型也要不断深化，更好地以数字金融创新服务数字经济发展。在此背景下，本课题立足金融业数字化转型发展现状及面临的问题，借鉴国内外大都市数字金融发展经验，研究提出数字化转型深化的关键点和实践路径，以及政策支撑体系</w:t>
      </w:r>
      <w:r w:rsidRPr="0077534B">
        <w:rPr>
          <w:rFonts w:ascii="仿宋" w:eastAsia="仿宋" w:hAnsi="仿宋" w:hint="eastAsia"/>
          <w:bCs/>
          <w:sz w:val="32"/>
          <w:szCs w:val="32"/>
        </w:rPr>
        <w:t>。</w:t>
      </w:r>
    </w:p>
    <w:p w14:paraId="5B200FEF" w14:textId="78103A95" w:rsidR="001F5C10" w:rsidRPr="001F5C10" w:rsidRDefault="001F5C10" w:rsidP="001F5C10">
      <w:pPr>
        <w:rPr>
          <w:rFonts w:ascii="仿宋" w:eastAsia="仿宋" w:hAnsi="仿宋"/>
          <w:b/>
          <w:bCs/>
          <w:sz w:val="32"/>
          <w:szCs w:val="32"/>
        </w:rPr>
      </w:pPr>
      <w:r w:rsidRPr="001F5C10">
        <w:rPr>
          <w:rFonts w:ascii="仿宋" w:eastAsia="仿宋" w:hAnsi="仿宋" w:hint="eastAsia"/>
          <w:b/>
          <w:bCs/>
          <w:sz w:val="32"/>
          <w:szCs w:val="32"/>
        </w:rPr>
        <w:t>本课题重点研究但不限于以下方面：</w:t>
      </w:r>
    </w:p>
    <w:p w14:paraId="2F8D7815" w14:textId="306CE807" w:rsidR="001F5C10" w:rsidRPr="0084762D" w:rsidRDefault="001E5F3E" w:rsidP="00525BD5">
      <w:pPr>
        <w:ind w:firstLineChars="200" w:firstLine="640"/>
        <w:rPr>
          <w:rFonts w:ascii="仿宋" w:eastAsia="仿宋" w:hAnsi="仿宋"/>
          <w:sz w:val="32"/>
          <w:szCs w:val="32"/>
        </w:rPr>
      </w:pPr>
      <w:r w:rsidRPr="0084762D">
        <w:rPr>
          <w:rFonts w:ascii="仿宋" w:eastAsia="仿宋" w:hAnsi="仿宋" w:hint="eastAsia"/>
          <w:sz w:val="32"/>
          <w:szCs w:val="32"/>
        </w:rPr>
        <w:lastRenderedPageBreak/>
        <w:t>金融业数字化转型的发展现状和面临的问题；国内外大都市数字金融发展经验；</w:t>
      </w:r>
      <w:r w:rsidR="00525BD5" w:rsidRPr="0084762D">
        <w:rPr>
          <w:rFonts w:ascii="仿宋" w:eastAsia="仿宋" w:hAnsi="仿宋" w:hint="eastAsia"/>
          <w:sz w:val="32"/>
          <w:szCs w:val="32"/>
        </w:rPr>
        <w:t>金融</w:t>
      </w:r>
      <w:r w:rsidRPr="0084762D">
        <w:rPr>
          <w:rFonts w:ascii="仿宋" w:eastAsia="仿宋" w:hAnsi="仿宋" w:hint="eastAsia"/>
          <w:sz w:val="32"/>
          <w:szCs w:val="32"/>
        </w:rPr>
        <w:t>业数字化转型的关键点和实施路径；</w:t>
      </w:r>
      <w:r w:rsidR="00525BD5" w:rsidRPr="0084762D">
        <w:rPr>
          <w:rFonts w:ascii="仿宋" w:eastAsia="仿宋" w:hAnsi="仿宋" w:hint="eastAsia"/>
          <w:sz w:val="32"/>
          <w:szCs w:val="32"/>
        </w:rPr>
        <w:t>金融</w:t>
      </w:r>
      <w:r w:rsidRPr="0084762D">
        <w:rPr>
          <w:rFonts w:ascii="仿宋" w:eastAsia="仿宋" w:hAnsi="仿宋" w:hint="eastAsia"/>
          <w:sz w:val="32"/>
          <w:szCs w:val="32"/>
        </w:rPr>
        <w:t>业数字化转型</w:t>
      </w:r>
      <w:r w:rsidR="00525BD5" w:rsidRPr="0084762D">
        <w:rPr>
          <w:rFonts w:ascii="仿宋" w:eastAsia="仿宋" w:hAnsi="仿宋" w:hint="eastAsia"/>
          <w:sz w:val="32"/>
          <w:szCs w:val="32"/>
        </w:rPr>
        <w:t>科技风险防范与监管的现状和挑战。</w:t>
      </w:r>
    </w:p>
    <w:p w14:paraId="1D3A81E0" w14:textId="77777777" w:rsidR="001F5C10" w:rsidRPr="0084762D" w:rsidRDefault="001F5C10" w:rsidP="001F5C10">
      <w:pPr>
        <w:rPr>
          <w:rFonts w:ascii="仿宋" w:eastAsia="仿宋" w:hAnsi="仿宋"/>
          <w:bCs/>
          <w:sz w:val="32"/>
          <w:szCs w:val="32"/>
        </w:rPr>
      </w:pPr>
    </w:p>
    <w:p w14:paraId="2197321B" w14:textId="77777777" w:rsidR="00FF5B9C" w:rsidRDefault="009F17F6" w:rsidP="000F1E36">
      <w:pPr>
        <w:pStyle w:val="a7"/>
        <w:numPr>
          <w:ilvl w:val="0"/>
          <w:numId w:val="2"/>
        </w:numPr>
        <w:ind w:firstLineChars="0"/>
        <w:rPr>
          <w:rFonts w:ascii="仿宋" w:eastAsia="仿宋" w:hAnsi="仿宋"/>
          <w:b/>
          <w:sz w:val="32"/>
          <w:szCs w:val="32"/>
        </w:rPr>
      </w:pPr>
      <w:r w:rsidRPr="00FF5B9C">
        <w:rPr>
          <w:rFonts w:ascii="仿宋" w:eastAsia="仿宋" w:hAnsi="仿宋" w:hint="eastAsia"/>
          <w:b/>
          <w:sz w:val="32"/>
          <w:szCs w:val="32"/>
        </w:rPr>
        <w:t>国际金融科技创新案例研究</w:t>
      </w:r>
    </w:p>
    <w:p w14:paraId="4FD3E211" w14:textId="2AA40192" w:rsidR="001F5C10" w:rsidRPr="001F5C10" w:rsidRDefault="001F5C10" w:rsidP="001F5C10">
      <w:pPr>
        <w:rPr>
          <w:rFonts w:ascii="仿宋" w:eastAsia="仿宋" w:hAnsi="仿宋"/>
          <w:b/>
          <w:sz w:val="32"/>
          <w:szCs w:val="32"/>
        </w:rPr>
      </w:pPr>
      <w:r w:rsidRPr="001F5C10">
        <w:rPr>
          <w:rFonts w:ascii="仿宋" w:eastAsia="仿宋" w:hAnsi="仿宋" w:hint="eastAsia"/>
          <w:b/>
          <w:sz w:val="32"/>
          <w:szCs w:val="32"/>
        </w:rPr>
        <w:t>研究目的与要求：</w:t>
      </w:r>
    </w:p>
    <w:p w14:paraId="16E23007" w14:textId="33409654" w:rsidR="0077534B" w:rsidRDefault="0077534B" w:rsidP="0077534B">
      <w:pPr>
        <w:ind w:firstLineChars="200" w:firstLine="640"/>
        <w:rPr>
          <w:rFonts w:ascii="仿宋" w:eastAsia="仿宋" w:hAnsi="仿宋"/>
          <w:bCs/>
          <w:sz w:val="32"/>
          <w:szCs w:val="32"/>
        </w:rPr>
      </w:pPr>
      <w:r w:rsidRPr="0077534B">
        <w:rPr>
          <w:rFonts w:ascii="仿宋" w:eastAsia="仿宋" w:hAnsi="仿宋" w:hint="eastAsia"/>
          <w:bCs/>
          <w:sz w:val="32"/>
          <w:szCs w:val="32"/>
        </w:rPr>
        <w:t>中央金融工作会议提出的金融强国战略，要求实现科技、产业、金融三者良性互动。推动关键核心技术在金融领域应用取得突破。目前围绕国内金融科技的跟踪和研究已经非常完备，但在海外领域的研究仍是短板。国际金融科技的数据获取和市场前沿的创新，跟踪研究相对较少。本课题旨在跟踪和分析海外金融科技创新案例，突出数据要素的价值，围绕业务与场景开展创新、实践、研究，以及产品的风险管理与监管。</w:t>
      </w:r>
    </w:p>
    <w:p w14:paraId="3DBBE8CC" w14:textId="6CDEAC9A" w:rsidR="001F5C10" w:rsidRPr="001F5C10" w:rsidRDefault="001F5C10" w:rsidP="001F5C10">
      <w:pPr>
        <w:rPr>
          <w:rFonts w:ascii="仿宋" w:eastAsia="仿宋" w:hAnsi="仿宋"/>
          <w:b/>
          <w:bCs/>
          <w:sz w:val="32"/>
          <w:szCs w:val="32"/>
        </w:rPr>
      </w:pPr>
      <w:r w:rsidRPr="001F5C10">
        <w:rPr>
          <w:rFonts w:ascii="仿宋" w:eastAsia="仿宋" w:hAnsi="仿宋" w:hint="eastAsia"/>
          <w:b/>
          <w:bCs/>
          <w:sz w:val="32"/>
          <w:szCs w:val="32"/>
        </w:rPr>
        <w:t>本课题重点研究但不限于以下方面：</w:t>
      </w:r>
    </w:p>
    <w:p w14:paraId="1D5A2D67" w14:textId="33F1A729" w:rsidR="00525BD5" w:rsidRPr="002A2059" w:rsidRDefault="00EE7670" w:rsidP="00525BD5">
      <w:pPr>
        <w:ind w:firstLineChars="200" w:firstLine="640"/>
        <w:jc w:val="left"/>
        <w:rPr>
          <w:rFonts w:ascii="仿宋" w:eastAsia="仿宋" w:hAnsi="仿宋"/>
          <w:bCs/>
          <w:sz w:val="32"/>
          <w:szCs w:val="32"/>
        </w:rPr>
      </w:pPr>
      <w:r w:rsidRPr="002A2059">
        <w:rPr>
          <w:rFonts w:ascii="仿宋" w:eastAsia="仿宋" w:hAnsi="仿宋" w:hint="eastAsia"/>
          <w:bCs/>
          <w:sz w:val="32"/>
          <w:szCs w:val="32"/>
        </w:rPr>
        <w:t>国际金融科技创新</w:t>
      </w:r>
      <w:r w:rsidR="00525BD5" w:rsidRPr="002A2059">
        <w:rPr>
          <w:rFonts w:ascii="仿宋" w:eastAsia="仿宋" w:hAnsi="仿宋" w:hint="eastAsia"/>
          <w:bCs/>
          <w:sz w:val="32"/>
          <w:szCs w:val="32"/>
        </w:rPr>
        <w:t>的发展现状；</w:t>
      </w:r>
      <w:r w:rsidRPr="002A2059">
        <w:rPr>
          <w:rFonts w:ascii="仿宋" w:eastAsia="仿宋" w:hAnsi="仿宋" w:hint="eastAsia"/>
          <w:bCs/>
          <w:sz w:val="32"/>
          <w:szCs w:val="32"/>
        </w:rPr>
        <w:t>国际金融科技创新的数据跟踪和研究；国际金融科技创新案例分析；基于国际金融科技创新视角的风险防控策略。</w:t>
      </w:r>
    </w:p>
    <w:p w14:paraId="052AB77C" w14:textId="77777777" w:rsidR="001F5C10" w:rsidRPr="0077534B" w:rsidRDefault="001F5C10" w:rsidP="001F5C10">
      <w:pPr>
        <w:rPr>
          <w:rFonts w:ascii="仿宋" w:eastAsia="仿宋" w:hAnsi="仿宋"/>
          <w:bCs/>
          <w:sz w:val="32"/>
          <w:szCs w:val="32"/>
        </w:rPr>
      </w:pPr>
    </w:p>
    <w:p w14:paraId="7BB14735" w14:textId="1738148C" w:rsidR="001F5C10" w:rsidRPr="001F5C10" w:rsidRDefault="00060C39" w:rsidP="001F5C10">
      <w:pPr>
        <w:pStyle w:val="a7"/>
        <w:numPr>
          <w:ilvl w:val="0"/>
          <w:numId w:val="2"/>
        </w:numPr>
        <w:ind w:firstLineChars="0"/>
        <w:rPr>
          <w:rFonts w:ascii="仿宋" w:eastAsia="仿宋" w:hAnsi="仿宋"/>
          <w:b/>
          <w:sz w:val="32"/>
          <w:szCs w:val="32"/>
        </w:rPr>
      </w:pPr>
      <w:r>
        <w:rPr>
          <w:rFonts w:ascii="仿宋" w:eastAsia="仿宋" w:hAnsi="仿宋" w:hint="eastAsia"/>
          <w:b/>
          <w:sz w:val="32"/>
          <w:szCs w:val="32"/>
        </w:rPr>
        <w:t>跨境</w:t>
      </w:r>
      <w:r w:rsidR="009F17F6" w:rsidRPr="00FF5B9C">
        <w:rPr>
          <w:rFonts w:ascii="仿宋" w:eastAsia="仿宋" w:hAnsi="仿宋"/>
          <w:b/>
          <w:sz w:val="32"/>
          <w:szCs w:val="32"/>
        </w:rPr>
        <w:t>金融数据合规与风险防控研究</w:t>
      </w:r>
    </w:p>
    <w:p w14:paraId="5B05C931" w14:textId="77777777" w:rsidR="001F5C10" w:rsidRPr="001F5C10" w:rsidRDefault="001F5C10" w:rsidP="001F5C10">
      <w:pPr>
        <w:rPr>
          <w:rFonts w:ascii="仿宋" w:eastAsia="仿宋" w:hAnsi="仿宋"/>
          <w:b/>
          <w:sz w:val="32"/>
          <w:szCs w:val="32"/>
        </w:rPr>
      </w:pPr>
      <w:r w:rsidRPr="001F5C10">
        <w:rPr>
          <w:rFonts w:ascii="仿宋" w:eastAsia="仿宋" w:hAnsi="仿宋" w:hint="eastAsia"/>
          <w:b/>
          <w:sz w:val="32"/>
          <w:szCs w:val="32"/>
        </w:rPr>
        <w:t>研究目的与要求：</w:t>
      </w:r>
    </w:p>
    <w:p w14:paraId="3888615B" w14:textId="0770B6D4" w:rsidR="0077534B" w:rsidRDefault="0077534B" w:rsidP="0077534B">
      <w:pPr>
        <w:ind w:firstLineChars="200" w:firstLine="640"/>
        <w:rPr>
          <w:rFonts w:ascii="仿宋" w:eastAsia="仿宋" w:hAnsi="仿宋"/>
          <w:bCs/>
          <w:sz w:val="32"/>
          <w:szCs w:val="32"/>
        </w:rPr>
      </w:pPr>
      <w:r w:rsidRPr="0077534B">
        <w:rPr>
          <w:rFonts w:ascii="仿宋" w:eastAsia="仿宋" w:hAnsi="仿宋" w:hint="eastAsia"/>
          <w:bCs/>
          <w:sz w:val="32"/>
          <w:szCs w:val="32"/>
        </w:rPr>
        <w:t>数据是数字经济的关键生产要素，作为数据密集型行业，</w:t>
      </w:r>
      <w:r w:rsidRPr="0077534B">
        <w:rPr>
          <w:rFonts w:ascii="仿宋" w:eastAsia="仿宋" w:hAnsi="仿宋" w:hint="eastAsia"/>
          <w:bCs/>
          <w:sz w:val="32"/>
          <w:szCs w:val="32"/>
        </w:rPr>
        <w:lastRenderedPageBreak/>
        <w:t>金融市场拥有的海量数据在产生巨大价值的同时也极易成为网络攻击的重点对象，提高金融市场数据治理能力已成为防范金融系统性风险、实现金融业可持续发展的关键。本课题旨在探索</w:t>
      </w:r>
      <w:r w:rsidR="00060C39">
        <w:rPr>
          <w:rFonts w:ascii="仿宋" w:eastAsia="仿宋" w:hAnsi="仿宋" w:hint="eastAsia"/>
          <w:bCs/>
          <w:sz w:val="32"/>
          <w:szCs w:val="32"/>
        </w:rPr>
        <w:t>跨境</w:t>
      </w:r>
      <w:r w:rsidRPr="0077534B">
        <w:rPr>
          <w:rFonts w:ascii="仿宋" w:eastAsia="仿宋" w:hAnsi="仿宋" w:hint="eastAsia"/>
          <w:bCs/>
          <w:sz w:val="32"/>
          <w:szCs w:val="32"/>
        </w:rPr>
        <w:t>金融数据风险及其形成原因，借鉴国外发达国家数据治理经验，基于我国金融市场发展现实提出数字经济下加快</w:t>
      </w:r>
      <w:r w:rsidR="00060C39">
        <w:rPr>
          <w:rFonts w:ascii="仿宋" w:eastAsia="仿宋" w:hAnsi="仿宋" w:hint="eastAsia"/>
          <w:bCs/>
          <w:sz w:val="32"/>
          <w:szCs w:val="32"/>
        </w:rPr>
        <w:t>跨境</w:t>
      </w:r>
      <w:r w:rsidRPr="0077534B">
        <w:rPr>
          <w:rFonts w:ascii="仿宋" w:eastAsia="仿宋" w:hAnsi="仿宋" w:hint="eastAsia"/>
          <w:bCs/>
          <w:sz w:val="32"/>
          <w:szCs w:val="32"/>
        </w:rPr>
        <w:t>金融数据风险防范和治理的相关建议。</w:t>
      </w:r>
    </w:p>
    <w:p w14:paraId="163C0B3C" w14:textId="77777777" w:rsidR="00A46AD0" w:rsidRDefault="001F5C10" w:rsidP="00A46AD0">
      <w:pPr>
        <w:rPr>
          <w:rFonts w:ascii="仿宋" w:eastAsia="仿宋" w:hAnsi="仿宋"/>
          <w:b/>
          <w:bCs/>
          <w:sz w:val="32"/>
          <w:szCs w:val="32"/>
        </w:rPr>
      </w:pPr>
      <w:r w:rsidRPr="001F5C10">
        <w:rPr>
          <w:rFonts w:ascii="仿宋" w:eastAsia="仿宋" w:hAnsi="仿宋" w:hint="eastAsia"/>
          <w:b/>
          <w:bCs/>
          <w:sz w:val="32"/>
          <w:szCs w:val="32"/>
        </w:rPr>
        <w:t>本课题重点研究但不限于以下方面：</w:t>
      </w:r>
    </w:p>
    <w:p w14:paraId="53FDCA37" w14:textId="0B574287" w:rsidR="001F5C10" w:rsidRPr="00A46AD0" w:rsidRDefault="00060C39" w:rsidP="00A46AD0">
      <w:pPr>
        <w:ind w:firstLineChars="200" w:firstLine="640"/>
        <w:rPr>
          <w:rFonts w:ascii="仿宋" w:eastAsia="仿宋" w:hAnsi="仿宋"/>
          <w:b/>
          <w:bCs/>
          <w:sz w:val="32"/>
          <w:szCs w:val="32"/>
        </w:rPr>
      </w:pPr>
      <w:r>
        <w:rPr>
          <w:rFonts w:ascii="仿宋" w:eastAsia="仿宋" w:hAnsi="仿宋" w:hint="eastAsia"/>
          <w:sz w:val="32"/>
          <w:szCs w:val="32"/>
        </w:rPr>
        <w:t>跨境</w:t>
      </w:r>
      <w:r w:rsidR="0035788F">
        <w:rPr>
          <w:rFonts w:ascii="仿宋" w:eastAsia="仿宋" w:hAnsi="仿宋" w:hint="eastAsia"/>
          <w:sz w:val="32"/>
          <w:szCs w:val="32"/>
        </w:rPr>
        <w:t>金融数据风险及形成原因；</w:t>
      </w:r>
      <w:r w:rsidR="00A46AD0">
        <w:rPr>
          <w:rFonts w:ascii="仿宋" w:eastAsia="仿宋" w:hAnsi="仿宋" w:hint="eastAsia"/>
          <w:sz w:val="32"/>
          <w:szCs w:val="32"/>
        </w:rPr>
        <w:t>我国</w:t>
      </w:r>
      <w:r>
        <w:rPr>
          <w:rFonts w:ascii="仿宋" w:eastAsia="仿宋" w:hAnsi="仿宋" w:hint="eastAsia"/>
          <w:sz w:val="32"/>
          <w:szCs w:val="32"/>
        </w:rPr>
        <w:t>跨境</w:t>
      </w:r>
      <w:r w:rsidR="00A46AD0">
        <w:rPr>
          <w:rFonts w:ascii="仿宋" w:eastAsia="仿宋" w:hAnsi="仿宋" w:hint="eastAsia"/>
          <w:sz w:val="32"/>
          <w:szCs w:val="32"/>
        </w:rPr>
        <w:t>金融数据治理挑战；</w:t>
      </w:r>
      <w:r>
        <w:rPr>
          <w:rFonts w:ascii="仿宋" w:eastAsia="仿宋" w:hAnsi="仿宋" w:hint="eastAsia"/>
          <w:sz w:val="32"/>
          <w:szCs w:val="32"/>
        </w:rPr>
        <w:t>跨境</w:t>
      </w:r>
      <w:r w:rsidR="00A46AD0">
        <w:rPr>
          <w:rFonts w:ascii="仿宋" w:eastAsia="仿宋" w:hAnsi="仿宋" w:hint="eastAsia"/>
          <w:sz w:val="32"/>
          <w:szCs w:val="32"/>
        </w:rPr>
        <w:t>金融数据治理的国际经验；</w:t>
      </w:r>
      <w:r w:rsidR="00525BD5" w:rsidRPr="002A2059">
        <w:rPr>
          <w:rFonts w:ascii="仿宋" w:eastAsia="仿宋" w:hAnsi="仿宋" w:hint="eastAsia"/>
          <w:sz w:val="32"/>
          <w:szCs w:val="32"/>
        </w:rPr>
        <w:t>基于国际</w:t>
      </w:r>
      <w:r w:rsidR="00612563" w:rsidRPr="002A2059">
        <w:rPr>
          <w:rFonts w:ascii="仿宋" w:eastAsia="仿宋" w:hAnsi="仿宋" w:hint="eastAsia"/>
          <w:sz w:val="32"/>
          <w:szCs w:val="32"/>
        </w:rPr>
        <w:t>金融数据治理经验</w:t>
      </w:r>
      <w:r w:rsidR="00525BD5" w:rsidRPr="002A2059">
        <w:rPr>
          <w:rFonts w:ascii="仿宋" w:eastAsia="仿宋" w:hAnsi="仿宋" w:hint="eastAsia"/>
          <w:sz w:val="32"/>
          <w:szCs w:val="32"/>
        </w:rPr>
        <w:t>的风险防控策略。</w:t>
      </w:r>
    </w:p>
    <w:p w14:paraId="1D5F9407" w14:textId="77777777" w:rsidR="001F5C10" w:rsidRPr="0077534B" w:rsidRDefault="001F5C10" w:rsidP="001F5C10">
      <w:pPr>
        <w:rPr>
          <w:rFonts w:ascii="仿宋" w:eastAsia="仿宋" w:hAnsi="仿宋"/>
          <w:bCs/>
          <w:sz w:val="32"/>
          <w:szCs w:val="32"/>
        </w:rPr>
      </w:pPr>
    </w:p>
    <w:p w14:paraId="3EADD313" w14:textId="77777777" w:rsidR="00FF5B9C" w:rsidRDefault="00FF5B9C" w:rsidP="00697B93">
      <w:pPr>
        <w:pStyle w:val="a7"/>
        <w:numPr>
          <w:ilvl w:val="0"/>
          <w:numId w:val="2"/>
        </w:numPr>
        <w:ind w:firstLineChars="0"/>
        <w:rPr>
          <w:rFonts w:ascii="仿宋" w:eastAsia="仿宋" w:hAnsi="仿宋"/>
          <w:b/>
          <w:sz w:val="32"/>
          <w:szCs w:val="32"/>
        </w:rPr>
      </w:pPr>
      <w:r w:rsidRPr="00FF5B9C">
        <w:rPr>
          <w:rFonts w:ascii="仿宋" w:eastAsia="仿宋" w:hAnsi="仿宋" w:hint="eastAsia"/>
          <w:b/>
          <w:sz w:val="32"/>
          <w:szCs w:val="32"/>
        </w:rPr>
        <w:t>金融数据中个人信息的法律保护问题及对策</w:t>
      </w:r>
    </w:p>
    <w:p w14:paraId="6DEA806B" w14:textId="7A56707C" w:rsidR="001F5C10" w:rsidRPr="001F5C10" w:rsidRDefault="001F5C10" w:rsidP="001F5C10">
      <w:pPr>
        <w:rPr>
          <w:rFonts w:ascii="仿宋" w:eastAsia="仿宋" w:hAnsi="仿宋"/>
          <w:b/>
          <w:sz w:val="32"/>
          <w:szCs w:val="32"/>
        </w:rPr>
      </w:pPr>
      <w:r w:rsidRPr="001F5C10">
        <w:rPr>
          <w:rFonts w:ascii="仿宋" w:eastAsia="仿宋" w:hAnsi="仿宋" w:hint="eastAsia"/>
          <w:b/>
          <w:sz w:val="32"/>
          <w:szCs w:val="32"/>
        </w:rPr>
        <w:t>研究目的与要求：</w:t>
      </w:r>
    </w:p>
    <w:p w14:paraId="7B005681" w14:textId="2C164890" w:rsidR="00276ABE" w:rsidRDefault="003E1A15" w:rsidP="003E1A15">
      <w:pPr>
        <w:ind w:firstLineChars="200" w:firstLine="640"/>
        <w:rPr>
          <w:rFonts w:ascii="仿宋" w:eastAsia="仿宋" w:hAnsi="仿宋"/>
          <w:bCs/>
          <w:sz w:val="32"/>
          <w:szCs w:val="32"/>
        </w:rPr>
      </w:pPr>
      <w:r w:rsidRPr="003E1A15">
        <w:rPr>
          <w:rFonts w:ascii="仿宋" w:eastAsia="仿宋" w:hAnsi="仿宋" w:hint="eastAsia"/>
          <w:bCs/>
          <w:sz w:val="32"/>
          <w:szCs w:val="32"/>
        </w:rPr>
        <w:t>金融消费者个人信息所具有的财产属性</w:t>
      </w:r>
      <w:r w:rsidRPr="003E1A15">
        <w:rPr>
          <w:rFonts w:ascii="仿宋" w:eastAsia="仿宋" w:hAnsi="仿宋"/>
          <w:bCs/>
          <w:sz w:val="32"/>
          <w:szCs w:val="32"/>
        </w:rPr>
        <w:t>,使其蕴含着巨大的商业价值。在大数据时代,加强个人金融信息保护工作的重要性和紧迫性更加凸显。现阶段,唯有在建立完善个人金融信息保护法律体系的基础上,厘清、强化金融机构、监管部门和金融消费者的主体责任,方能防范和打击个人金融信息犯罪,切实维护金融消费者的合法权益,促进金融市场健康、稳定、持续发展。</w:t>
      </w:r>
      <w:r>
        <w:rPr>
          <w:rFonts w:ascii="仿宋" w:eastAsia="仿宋" w:hAnsi="仿宋" w:hint="eastAsia"/>
          <w:bCs/>
          <w:sz w:val="32"/>
          <w:szCs w:val="32"/>
        </w:rPr>
        <w:t>本课题旨在对个人金融数据非法获取、滥用的</w:t>
      </w:r>
      <w:r w:rsidR="0009285F">
        <w:rPr>
          <w:rFonts w:ascii="仿宋" w:eastAsia="仿宋" w:hAnsi="仿宋" w:hint="eastAsia"/>
          <w:bCs/>
          <w:sz w:val="32"/>
          <w:szCs w:val="32"/>
        </w:rPr>
        <w:t>因素</w:t>
      </w:r>
      <w:r>
        <w:rPr>
          <w:rFonts w:ascii="仿宋" w:eastAsia="仿宋" w:hAnsi="仿宋" w:hint="eastAsia"/>
          <w:bCs/>
          <w:sz w:val="32"/>
          <w:szCs w:val="32"/>
        </w:rPr>
        <w:t>进行</w:t>
      </w:r>
      <w:r w:rsidR="0009285F">
        <w:rPr>
          <w:rFonts w:ascii="仿宋" w:eastAsia="仿宋" w:hAnsi="仿宋" w:hint="eastAsia"/>
          <w:bCs/>
          <w:sz w:val="32"/>
          <w:szCs w:val="32"/>
        </w:rPr>
        <w:t>溯源</w:t>
      </w:r>
      <w:r>
        <w:rPr>
          <w:rFonts w:ascii="仿宋" w:eastAsia="仿宋" w:hAnsi="仿宋" w:hint="eastAsia"/>
          <w:bCs/>
          <w:sz w:val="32"/>
          <w:szCs w:val="32"/>
        </w:rPr>
        <w:t>，就完善金融监管，防范打击金融信息犯罪等一系列法律保护问题给出分析和对策研究。</w:t>
      </w:r>
    </w:p>
    <w:p w14:paraId="07B8B006" w14:textId="53458FA6" w:rsidR="001F5C10" w:rsidRPr="001F5C10" w:rsidRDefault="001F5C10" w:rsidP="001F5C10">
      <w:pPr>
        <w:rPr>
          <w:rFonts w:ascii="仿宋" w:eastAsia="仿宋" w:hAnsi="仿宋"/>
          <w:b/>
          <w:bCs/>
          <w:sz w:val="32"/>
          <w:szCs w:val="32"/>
        </w:rPr>
      </w:pPr>
      <w:r w:rsidRPr="001F5C10">
        <w:rPr>
          <w:rFonts w:ascii="仿宋" w:eastAsia="仿宋" w:hAnsi="仿宋" w:hint="eastAsia"/>
          <w:b/>
          <w:bCs/>
          <w:sz w:val="32"/>
          <w:szCs w:val="32"/>
        </w:rPr>
        <w:lastRenderedPageBreak/>
        <w:t>本课题重点研究但不限于以下方面：</w:t>
      </w:r>
    </w:p>
    <w:p w14:paraId="6F6C63D8" w14:textId="0F83C7E4" w:rsidR="001F5C10" w:rsidRPr="00595B85" w:rsidRDefault="00595B85" w:rsidP="00FC0096">
      <w:pPr>
        <w:ind w:firstLineChars="200" w:firstLine="640"/>
        <w:rPr>
          <w:rFonts w:ascii="仿宋" w:eastAsia="仿宋" w:hAnsi="仿宋"/>
          <w:sz w:val="32"/>
          <w:szCs w:val="32"/>
        </w:rPr>
      </w:pPr>
      <w:r>
        <w:rPr>
          <w:rFonts w:ascii="仿宋" w:eastAsia="仿宋" w:hAnsi="仿宋" w:hint="eastAsia"/>
          <w:sz w:val="32"/>
          <w:szCs w:val="32"/>
        </w:rPr>
        <w:t>个人金融信息遭受非法侵害的原因分析；</w:t>
      </w:r>
      <w:r w:rsidR="00113DC4">
        <w:rPr>
          <w:rFonts w:ascii="仿宋" w:eastAsia="仿宋" w:hAnsi="仿宋" w:hint="eastAsia"/>
          <w:sz w:val="32"/>
          <w:szCs w:val="32"/>
        </w:rPr>
        <w:t>个人金融数据信息的金融监管模式；</w:t>
      </w:r>
      <w:r>
        <w:rPr>
          <w:rFonts w:ascii="仿宋" w:eastAsia="仿宋" w:hAnsi="仿宋" w:hint="eastAsia"/>
          <w:sz w:val="32"/>
          <w:szCs w:val="32"/>
        </w:rPr>
        <w:t>完善个人</w:t>
      </w:r>
      <w:r w:rsidR="00FC0096" w:rsidRPr="00595B85">
        <w:rPr>
          <w:rFonts w:ascii="仿宋" w:eastAsia="仿宋" w:hAnsi="仿宋" w:hint="eastAsia"/>
          <w:sz w:val="32"/>
          <w:szCs w:val="32"/>
        </w:rPr>
        <w:t>金融</w:t>
      </w:r>
      <w:r>
        <w:rPr>
          <w:rFonts w:ascii="仿宋" w:eastAsia="仿宋" w:hAnsi="仿宋" w:hint="eastAsia"/>
          <w:sz w:val="32"/>
          <w:szCs w:val="32"/>
        </w:rPr>
        <w:t>信息法律保护问题</w:t>
      </w:r>
      <w:r w:rsidR="00113DC4">
        <w:rPr>
          <w:rFonts w:ascii="仿宋" w:eastAsia="仿宋" w:hAnsi="仿宋" w:hint="eastAsia"/>
          <w:sz w:val="32"/>
          <w:szCs w:val="32"/>
        </w:rPr>
        <w:t>。</w:t>
      </w:r>
      <w:r w:rsidR="00113DC4" w:rsidRPr="00595B85">
        <w:rPr>
          <w:rFonts w:ascii="仿宋" w:eastAsia="仿宋" w:hAnsi="仿宋"/>
          <w:sz w:val="32"/>
          <w:szCs w:val="32"/>
        </w:rPr>
        <w:t xml:space="preserve"> </w:t>
      </w:r>
    </w:p>
    <w:p w14:paraId="1450B58A" w14:textId="77777777" w:rsidR="001F5C10" w:rsidRPr="003E1A15" w:rsidRDefault="001F5C10" w:rsidP="001F5C10">
      <w:pPr>
        <w:rPr>
          <w:rFonts w:ascii="仿宋" w:eastAsia="仿宋" w:hAnsi="仿宋"/>
          <w:bCs/>
          <w:sz w:val="32"/>
          <w:szCs w:val="32"/>
        </w:rPr>
      </w:pPr>
    </w:p>
    <w:p w14:paraId="2D874E21" w14:textId="77777777" w:rsidR="009F17F6" w:rsidRDefault="009F17F6" w:rsidP="00697B93">
      <w:pPr>
        <w:pStyle w:val="a7"/>
        <w:numPr>
          <w:ilvl w:val="0"/>
          <w:numId w:val="2"/>
        </w:numPr>
        <w:ind w:firstLineChars="0"/>
        <w:rPr>
          <w:rFonts w:ascii="仿宋" w:eastAsia="仿宋" w:hAnsi="仿宋"/>
          <w:b/>
          <w:sz w:val="32"/>
          <w:szCs w:val="32"/>
        </w:rPr>
      </w:pPr>
      <w:r w:rsidRPr="00FF5B9C">
        <w:rPr>
          <w:rFonts w:ascii="仿宋" w:eastAsia="仿宋" w:hAnsi="仿宋" w:hint="eastAsia"/>
          <w:b/>
          <w:sz w:val="32"/>
          <w:szCs w:val="32"/>
        </w:rPr>
        <w:t>数据要素流通环境下数字金融的发展及监管研究</w:t>
      </w:r>
    </w:p>
    <w:p w14:paraId="119DB835" w14:textId="39900EF3" w:rsidR="001F5C10" w:rsidRPr="001F5C10" w:rsidRDefault="001F5C10" w:rsidP="001F5C10">
      <w:pPr>
        <w:rPr>
          <w:rFonts w:ascii="仿宋" w:eastAsia="仿宋" w:hAnsi="仿宋"/>
          <w:b/>
          <w:sz w:val="32"/>
          <w:szCs w:val="32"/>
        </w:rPr>
      </w:pPr>
      <w:r w:rsidRPr="001F5C10">
        <w:rPr>
          <w:rFonts w:ascii="仿宋" w:eastAsia="仿宋" w:hAnsi="仿宋" w:hint="eastAsia"/>
          <w:b/>
          <w:sz w:val="32"/>
          <w:szCs w:val="32"/>
        </w:rPr>
        <w:t>研究目的与要求：</w:t>
      </w:r>
    </w:p>
    <w:p w14:paraId="1310614F" w14:textId="612633CA" w:rsidR="0077534B" w:rsidRDefault="0077534B" w:rsidP="0077534B">
      <w:pPr>
        <w:ind w:firstLineChars="200" w:firstLine="640"/>
        <w:rPr>
          <w:rFonts w:ascii="仿宋" w:eastAsia="仿宋" w:hAnsi="仿宋"/>
          <w:bCs/>
          <w:sz w:val="32"/>
          <w:szCs w:val="32"/>
        </w:rPr>
      </w:pPr>
      <w:r w:rsidRPr="0077534B">
        <w:rPr>
          <w:rFonts w:ascii="仿宋" w:eastAsia="仿宋" w:hAnsi="仿宋"/>
          <w:bCs/>
          <w:sz w:val="32"/>
          <w:szCs w:val="32"/>
        </w:rPr>
        <w:t>2022年12月，中共中央、国务院印发《关于构建数据基础制度更好发挥数据要素作用的意见》（以下简称《意见》），构建了数据产权、流通交易、收益分配、安全治理四项基础制度，出台了二十条政策举措。该《意见》为我国数据要素流通发展举旗定向；对金融业深入数据要素市场，挖掘金融数据要素价值产生积极作用；也为数字金融的发展带来了新的机遇。本课题旨在研究数字金融在安全合规、交易生态等方面面临的主要风险和挑战。同时，将对当前的监管政策和机制进行审视，并探索更有效的监管策略，以期为数字要素市场的健康、有序发展提供决策参考。</w:t>
      </w:r>
    </w:p>
    <w:p w14:paraId="009AD5F9" w14:textId="4F0F7484" w:rsidR="001F5C10" w:rsidRPr="001F5C10" w:rsidRDefault="001F5C10" w:rsidP="001F5C10">
      <w:pPr>
        <w:rPr>
          <w:rFonts w:ascii="仿宋" w:eastAsia="仿宋" w:hAnsi="仿宋"/>
          <w:bCs/>
          <w:sz w:val="32"/>
          <w:szCs w:val="32"/>
        </w:rPr>
      </w:pPr>
      <w:r w:rsidRPr="001F5C10">
        <w:rPr>
          <w:rFonts w:ascii="仿宋" w:eastAsia="仿宋" w:hAnsi="仿宋" w:hint="eastAsia"/>
          <w:b/>
          <w:bCs/>
          <w:sz w:val="32"/>
          <w:szCs w:val="32"/>
        </w:rPr>
        <w:t>本课题重点研究但不限于以下方面：</w:t>
      </w:r>
    </w:p>
    <w:p w14:paraId="3ACD13BE" w14:textId="1CD89847" w:rsidR="00B51A3A" w:rsidRPr="00FC0096" w:rsidRDefault="00876DDB" w:rsidP="00FC0096">
      <w:pPr>
        <w:ind w:firstLineChars="200" w:firstLine="640"/>
        <w:rPr>
          <w:rFonts w:ascii="仿宋" w:eastAsia="仿宋" w:hAnsi="仿宋"/>
          <w:bCs/>
          <w:sz w:val="32"/>
          <w:szCs w:val="32"/>
        </w:rPr>
      </w:pPr>
      <w:r>
        <w:rPr>
          <w:rFonts w:ascii="仿宋" w:eastAsia="仿宋" w:hAnsi="仿宋" w:hint="eastAsia"/>
          <w:bCs/>
          <w:sz w:val="32"/>
          <w:szCs w:val="32"/>
        </w:rPr>
        <w:t>金融行业数据要素流通的现状和问题分析；金融行业数据要素流通的主要业务流程和技术；</w:t>
      </w:r>
      <w:r w:rsidR="00813411" w:rsidRPr="0077534B">
        <w:rPr>
          <w:rFonts w:ascii="仿宋" w:eastAsia="仿宋" w:hAnsi="仿宋"/>
          <w:bCs/>
          <w:sz w:val="32"/>
          <w:szCs w:val="32"/>
        </w:rPr>
        <w:t>数字金融在安全合规、交易生态等方面面临的主要风险和挑战</w:t>
      </w:r>
      <w:r w:rsidR="00813411">
        <w:rPr>
          <w:rFonts w:ascii="仿宋" w:eastAsia="仿宋" w:hAnsi="仿宋" w:hint="eastAsia"/>
          <w:bCs/>
          <w:sz w:val="32"/>
          <w:szCs w:val="32"/>
        </w:rPr>
        <w:t>；</w:t>
      </w:r>
      <w:r w:rsidR="00FC0096" w:rsidRPr="00FC0096">
        <w:rPr>
          <w:rFonts w:ascii="仿宋" w:eastAsia="仿宋" w:hAnsi="仿宋" w:hint="eastAsia"/>
          <w:bCs/>
          <w:sz w:val="32"/>
          <w:szCs w:val="32"/>
        </w:rPr>
        <w:t>数字金融发展与监管的对策。</w:t>
      </w:r>
    </w:p>
    <w:sectPr w:rsidR="00B51A3A" w:rsidRPr="00FC00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E787F3" w14:textId="77777777" w:rsidR="00DE337E" w:rsidRDefault="00DE337E" w:rsidP="009F17F6">
      <w:r>
        <w:separator/>
      </w:r>
    </w:p>
  </w:endnote>
  <w:endnote w:type="continuationSeparator" w:id="0">
    <w:p w14:paraId="517CC14C" w14:textId="77777777" w:rsidR="00DE337E" w:rsidRDefault="00DE337E" w:rsidP="009F1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F1F9C" w14:textId="77777777" w:rsidR="00DE337E" w:rsidRDefault="00DE337E" w:rsidP="009F17F6">
      <w:r>
        <w:separator/>
      </w:r>
    </w:p>
  </w:footnote>
  <w:footnote w:type="continuationSeparator" w:id="0">
    <w:p w14:paraId="38B045F6" w14:textId="77777777" w:rsidR="00DE337E" w:rsidRDefault="00DE337E" w:rsidP="009F17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E43E3F"/>
    <w:multiLevelType w:val="hybridMultilevel"/>
    <w:tmpl w:val="A88C7142"/>
    <w:lvl w:ilvl="0" w:tplc="C494F3DA">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B467E63"/>
    <w:multiLevelType w:val="hybridMultilevel"/>
    <w:tmpl w:val="EB2EF5AA"/>
    <w:lvl w:ilvl="0" w:tplc="37647026">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427506889">
    <w:abstractNumId w:val="1"/>
  </w:num>
  <w:num w:numId="2" w16cid:durableId="977950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4D"/>
    <w:rsid w:val="00035783"/>
    <w:rsid w:val="00060C39"/>
    <w:rsid w:val="0009285F"/>
    <w:rsid w:val="000B3C3A"/>
    <w:rsid w:val="00113DC4"/>
    <w:rsid w:val="001E5F3E"/>
    <w:rsid w:val="001E6679"/>
    <w:rsid w:val="001F5C10"/>
    <w:rsid w:val="00232599"/>
    <w:rsid w:val="00276ABE"/>
    <w:rsid w:val="002A2059"/>
    <w:rsid w:val="002C3A40"/>
    <w:rsid w:val="002F6DFB"/>
    <w:rsid w:val="0031577C"/>
    <w:rsid w:val="0035788F"/>
    <w:rsid w:val="00361DB1"/>
    <w:rsid w:val="003E1A15"/>
    <w:rsid w:val="00442DD0"/>
    <w:rsid w:val="004800FC"/>
    <w:rsid w:val="00525BD5"/>
    <w:rsid w:val="00595B85"/>
    <w:rsid w:val="005C3CE6"/>
    <w:rsid w:val="00612563"/>
    <w:rsid w:val="006324DD"/>
    <w:rsid w:val="006E436B"/>
    <w:rsid w:val="006F5CD7"/>
    <w:rsid w:val="00767C11"/>
    <w:rsid w:val="0077534B"/>
    <w:rsid w:val="007B15E7"/>
    <w:rsid w:val="007E6194"/>
    <w:rsid w:val="007E6431"/>
    <w:rsid w:val="00813411"/>
    <w:rsid w:val="0083624D"/>
    <w:rsid w:val="0084762D"/>
    <w:rsid w:val="00876DDB"/>
    <w:rsid w:val="009F17F6"/>
    <w:rsid w:val="00A13020"/>
    <w:rsid w:val="00A46AD0"/>
    <w:rsid w:val="00B51A3A"/>
    <w:rsid w:val="00B63184"/>
    <w:rsid w:val="00B813C7"/>
    <w:rsid w:val="00DE337E"/>
    <w:rsid w:val="00E50C33"/>
    <w:rsid w:val="00E77150"/>
    <w:rsid w:val="00EE7670"/>
    <w:rsid w:val="00F37AE1"/>
    <w:rsid w:val="00F809BC"/>
    <w:rsid w:val="00FC0096"/>
    <w:rsid w:val="00FF49F8"/>
    <w:rsid w:val="00FF5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3C399"/>
  <w15:chartTrackingRefBased/>
  <w15:docId w15:val="{6FF313ED-9752-4C10-A054-057E1C10D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17F6"/>
    <w:pPr>
      <w:widowControl w:val="0"/>
      <w:jc w:val="both"/>
    </w:pPr>
    <w:rPr>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17F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F17F6"/>
    <w:rPr>
      <w:sz w:val="18"/>
      <w:szCs w:val="18"/>
    </w:rPr>
  </w:style>
  <w:style w:type="paragraph" w:styleId="a5">
    <w:name w:val="footer"/>
    <w:basedOn w:val="a"/>
    <w:link w:val="a6"/>
    <w:uiPriority w:val="99"/>
    <w:unhideWhenUsed/>
    <w:rsid w:val="009F17F6"/>
    <w:pPr>
      <w:tabs>
        <w:tab w:val="center" w:pos="4153"/>
        <w:tab w:val="right" w:pos="8306"/>
      </w:tabs>
      <w:snapToGrid w:val="0"/>
      <w:jc w:val="left"/>
    </w:pPr>
    <w:rPr>
      <w:sz w:val="18"/>
      <w:szCs w:val="18"/>
    </w:rPr>
  </w:style>
  <w:style w:type="character" w:customStyle="1" w:styleId="a6">
    <w:name w:val="页脚 字符"/>
    <w:basedOn w:val="a0"/>
    <w:link w:val="a5"/>
    <w:uiPriority w:val="99"/>
    <w:rsid w:val="009F17F6"/>
    <w:rPr>
      <w:sz w:val="18"/>
      <w:szCs w:val="18"/>
    </w:rPr>
  </w:style>
  <w:style w:type="paragraph" w:styleId="a7">
    <w:name w:val="List Paragraph"/>
    <w:basedOn w:val="a"/>
    <w:uiPriority w:val="34"/>
    <w:qFormat/>
    <w:rsid w:val="009F17F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5</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小南 冯</cp:lastModifiedBy>
  <cp:revision>32</cp:revision>
  <dcterms:created xsi:type="dcterms:W3CDTF">2024-05-13T03:07:00Z</dcterms:created>
  <dcterms:modified xsi:type="dcterms:W3CDTF">2024-06-03T05:11:00Z</dcterms:modified>
</cp:coreProperties>
</file>